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90F0" w14:textId="62D6C849" w:rsidR="0039477D" w:rsidRDefault="0039477D" w:rsidP="0017406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63C1182" w14:textId="77777777" w:rsidR="000818B9" w:rsidRDefault="000818B9" w:rsidP="0017406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</w:pPr>
    </w:p>
    <w:p w14:paraId="6CD7D33D" w14:textId="77777777" w:rsidR="007B664D" w:rsidRDefault="007B664D" w:rsidP="0017406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</w:pPr>
      <w:r w:rsidRPr="007B664D"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  <w:t xml:space="preserve">LA FONDAZIONE ITS </w:t>
      </w:r>
      <w:r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  <w:t>NOVITAS 4,0</w:t>
      </w:r>
    </w:p>
    <w:p w14:paraId="70C2CE42" w14:textId="1E04560D" w:rsidR="007B664D" w:rsidRDefault="007B664D" w:rsidP="0017406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</w:pPr>
    </w:p>
    <w:p w14:paraId="2765EF11" w14:textId="77777777" w:rsidR="00E809DE" w:rsidRDefault="00E809DE" w:rsidP="0017406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</w:pPr>
    </w:p>
    <w:p w14:paraId="0A95DD46" w14:textId="2A758181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</w:pPr>
      <w:r w:rsidRPr="007B664D"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  <w:t>INDICE</w:t>
      </w:r>
    </w:p>
    <w:p w14:paraId="325671BD" w14:textId="77777777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</w:pPr>
      <w:r w:rsidRPr="007B664D"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  <w:t>AVVISO PUBBLICO PER LA SELEZIONE PER TITOLI E COLLOQUIO FINALIZZATA</w:t>
      </w:r>
    </w:p>
    <w:p w14:paraId="3BD775F3" w14:textId="72748F4B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</w:pPr>
      <w:r w:rsidRPr="007B664D"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  <w:t>ALL’</w:t>
      </w:r>
      <w:r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  <w:t xml:space="preserve">ISCRIZIONE ALL’ALBO DEI </w:t>
      </w:r>
      <w:r w:rsidR="00E809DE"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  <w:t xml:space="preserve">DOCENTI </w:t>
      </w:r>
      <w:r>
        <w:rPr>
          <w:rFonts w:ascii="Arial" w:eastAsia="MS Mincho" w:hAnsi="Arial" w:cs="Times New Roman"/>
          <w:b/>
          <w:color w:val="000000"/>
          <w:sz w:val="24"/>
          <w:szCs w:val="24"/>
          <w:u w:val="single"/>
          <w:lang w:eastAsia="it-IT"/>
        </w:rPr>
        <w:t>E FORMATORI</w:t>
      </w:r>
    </w:p>
    <w:p w14:paraId="4B43B822" w14:textId="77777777" w:rsid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</w:p>
    <w:p w14:paraId="03005144" w14:textId="77777777" w:rsidR="002B3052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I profil</w:t>
      </w:r>
      <w:r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i da individuare </w:t>
      </w:r>
      <w:r w:rsidR="002B3052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rientrano nelle seguenti categorie: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157"/>
      </w:tblGrid>
      <w:tr w:rsidR="00E809DE" w:rsidRPr="000818B9" w14:paraId="08451560" w14:textId="77777777" w:rsidTr="008C3038">
        <w:tc>
          <w:tcPr>
            <w:tcW w:w="9157" w:type="dxa"/>
            <w:vAlign w:val="center"/>
          </w:tcPr>
          <w:p w14:paraId="7187F814" w14:textId="77777777" w:rsidR="00E809DE" w:rsidRPr="000818B9" w:rsidRDefault="00E809DE" w:rsidP="0017406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bCs/>
                <w:color w:val="000000"/>
              </w:rPr>
            </w:pPr>
            <w:r w:rsidRPr="000818B9">
              <w:rPr>
                <w:rFonts w:ascii="Arial" w:hAnsi="Arial"/>
                <w:b/>
                <w:bCs/>
                <w:color w:val="000000"/>
              </w:rPr>
              <w:t>Docent</w:t>
            </w:r>
            <w:r>
              <w:rPr>
                <w:rFonts w:ascii="Arial" w:hAnsi="Arial"/>
                <w:b/>
                <w:bCs/>
                <w:color w:val="000000"/>
              </w:rPr>
              <w:t>e</w:t>
            </w:r>
            <w:r w:rsidRPr="000818B9"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o </w:t>
            </w:r>
            <w:r w:rsidRPr="000818B9">
              <w:rPr>
                <w:rFonts w:ascii="Arial" w:hAnsi="Arial"/>
                <w:b/>
                <w:bCs/>
                <w:color w:val="000000"/>
              </w:rPr>
              <w:t>ricercator</w:t>
            </w:r>
            <w:r>
              <w:rPr>
                <w:rFonts w:ascii="Arial" w:hAnsi="Arial"/>
                <w:b/>
                <w:bCs/>
                <w:color w:val="000000"/>
              </w:rPr>
              <w:t>e</w:t>
            </w:r>
            <w:r w:rsidRPr="000818B9">
              <w:rPr>
                <w:rFonts w:ascii="Arial" w:hAnsi="Arial"/>
                <w:b/>
                <w:bCs/>
                <w:color w:val="000000"/>
              </w:rPr>
              <w:t xml:space="preserve"> universitari</w:t>
            </w:r>
            <w:r>
              <w:rPr>
                <w:rFonts w:ascii="Arial" w:hAnsi="Arial"/>
                <w:b/>
                <w:bCs/>
                <w:color w:val="000000"/>
              </w:rPr>
              <w:t>o o</w:t>
            </w:r>
            <w:r w:rsidRPr="000818B9">
              <w:rPr>
                <w:rFonts w:ascii="Arial" w:hAnsi="Arial"/>
                <w:b/>
                <w:bCs/>
                <w:color w:val="000000"/>
              </w:rPr>
              <w:t xml:space="preserve"> titolar</w:t>
            </w:r>
            <w:r>
              <w:rPr>
                <w:rFonts w:ascii="Arial" w:hAnsi="Arial"/>
                <w:b/>
                <w:bCs/>
                <w:color w:val="000000"/>
              </w:rPr>
              <w:t>e</w:t>
            </w:r>
            <w:r w:rsidRPr="000818B9">
              <w:rPr>
                <w:rFonts w:ascii="Arial" w:hAnsi="Arial"/>
                <w:b/>
                <w:bCs/>
                <w:color w:val="000000"/>
              </w:rPr>
              <w:t xml:space="preserve"> di dottorato di ricerca</w:t>
            </w:r>
          </w:p>
        </w:tc>
      </w:tr>
      <w:tr w:rsidR="00E809DE" w:rsidRPr="000818B9" w14:paraId="61E28189" w14:textId="77777777" w:rsidTr="008C3038">
        <w:tc>
          <w:tcPr>
            <w:tcW w:w="9157" w:type="dxa"/>
            <w:vAlign w:val="center"/>
          </w:tcPr>
          <w:p w14:paraId="5D51ABF6" w14:textId="77777777" w:rsidR="00E809DE" w:rsidRPr="000818B9" w:rsidRDefault="00E809DE" w:rsidP="0017406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Docente della</w:t>
            </w:r>
            <w:r w:rsidRPr="000818B9">
              <w:rPr>
                <w:rFonts w:ascii="Arial" w:hAnsi="Arial"/>
                <w:b/>
                <w:bCs/>
                <w:color w:val="000000"/>
              </w:rPr>
              <w:t xml:space="preserve"> scuola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secondaria </w:t>
            </w:r>
            <w:r w:rsidRPr="000818B9">
              <w:rPr>
                <w:rFonts w:ascii="Arial" w:hAnsi="Arial"/>
                <w:b/>
                <w:bCs/>
                <w:color w:val="000000"/>
              </w:rPr>
              <w:t>di II grado</w:t>
            </w:r>
          </w:p>
          <w:p w14:paraId="213EDD07" w14:textId="29EC5FB4" w:rsidR="00E809DE" w:rsidRPr="00174064" w:rsidRDefault="00E809DE" w:rsidP="00174064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bCs/>
                <w:color w:val="000000"/>
              </w:rPr>
            </w:pPr>
            <w:r w:rsidRPr="00174064">
              <w:rPr>
                <w:rFonts w:ascii="Arial" w:hAnsi="Arial"/>
                <w:b/>
                <w:bCs/>
                <w:color w:val="000000"/>
              </w:rPr>
              <w:t>a tempo determinato</w:t>
            </w:r>
          </w:p>
          <w:p w14:paraId="03B21529" w14:textId="0D5D2A5A" w:rsidR="00E809DE" w:rsidRPr="00174064" w:rsidRDefault="00E809DE" w:rsidP="00174064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bCs/>
                <w:color w:val="000000"/>
              </w:rPr>
            </w:pPr>
            <w:r w:rsidRPr="00174064">
              <w:rPr>
                <w:rFonts w:ascii="Arial" w:hAnsi="Arial"/>
                <w:b/>
                <w:bCs/>
                <w:color w:val="000000"/>
              </w:rPr>
              <w:t>a tempo indeterminato</w:t>
            </w:r>
          </w:p>
        </w:tc>
      </w:tr>
      <w:tr w:rsidR="00E809DE" w:rsidRPr="000818B9" w14:paraId="411D118C" w14:textId="77777777" w:rsidTr="008C3038">
        <w:tc>
          <w:tcPr>
            <w:tcW w:w="9157" w:type="dxa"/>
            <w:vAlign w:val="center"/>
          </w:tcPr>
          <w:p w14:paraId="49905516" w14:textId="062F58D6" w:rsidR="00E809DE" w:rsidRPr="000818B9" w:rsidRDefault="00E809DE" w:rsidP="0017406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Esperto e/o T</w:t>
            </w:r>
            <w:r w:rsidRPr="000818B9">
              <w:rPr>
                <w:rFonts w:ascii="Arial" w:hAnsi="Arial"/>
                <w:b/>
                <w:bCs/>
                <w:color w:val="000000"/>
              </w:rPr>
              <w:t>ecnic</w:t>
            </w:r>
            <w:r>
              <w:rPr>
                <w:rFonts w:ascii="Arial" w:hAnsi="Arial"/>
                <w:b/>
                <w:bCs/>
                <w:color w:val="000000"/>
              </w:rPr>
              <w:t>o</w:t>
            </w:r>
            <w:r w:rsidRPr="000818B9">
              <w:rPr>
                <w:rFonts w:ascii="Arial" w:hAnsi="Arial"/>
                <w:b/>
                <w:bCs/>
                <w:color w:val="000000"/>
              </w:rPr>
              <w:t xml:space="preserve"> provenient</w:t>
            </w:r>
            <w:r>
              <w:rPr>
                <w:rFonts w:ascii="Arial" w:hAnsi="Arial"/>
                <w:b/>
                <w:bCs/>
                <w:color w:val="000000"/>
              </w:rPr>
              <w:t>e</w:t>
            </w:r>
            <w:r w:rsidRPr="000818B9">
              <w:rPr>
                <w:rFonts w:ascii="Arial" w:hAnsi="Arial"/>
                <w:b/>
                <w:bCs/>
                <w:color w:val="000000"/>
              </w:rPr>
              <w:t xml:space="preserve"> dal mondo del lavoro e delle professioni</w:t>
            </w:r>
          </w:p>
        </w:tc>
      </w:tr>
    </w:tbl>
    <w:p w14:paraId="5BB2B2F3" w14:textId="77777777" w:rsidR="00E809DE" w:rsidRDefault="00E809DE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</w:p>
    <w:p w14:paraId="62220AC0" w14:textId="77777777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Art. 1 - AMMISSIBILITA’ E VALUTAZIONE</w:t>
      </w:r>
    </w:p>
    <w:p w14:paraId="4B3D0C6C" w14:textId="6AE54F27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Possono presentare domanda di inserimento le persone fisiche che, alla data di presentazione della</w:t>
      </w:r>
      <w:r w:rsidR="002B3052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domanda:</w:t>
      </w:r>
    </w:p>
    <w:p w14:paraId="001274D0" w14:textId="58E947ED" w:rsidR="007B664D" w:rsidRPr="002B3052" w:rsidRDefault="007B664D" w:rsidP="0017406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2B3052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siano in possesso della cittadinanza italiana ovvero di uno degli stati membri dell’Unione</w:t>
      </w:r>
    </w:p>
    <w:p w14:paraId="36D4CCD5" w14:textId="2D0008E9" w:rsidR="007B664D" w:rsidRPr="002B3052" w:rsidRDefault="007B664D" w:rsidP="0017406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2B3052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Europea, fermo restando il disposto di cui al D.P.C.M. 7.02.1994 e successive modifiche ed</w:t>
      </w:r>
      <w:r w:rsidR="002B3052" w:rsidRPr="002B3052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2B3052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integrazioni;</w:t>
      </w:r>
    </w:p>
    <w:p w14:paraId="61154265" w14:textId="699B1BEA" w:rsidR="007B664D" w:rsidRPr="002B3052" w:rsidRDefault="007B664D" w:rsidP="0017406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2B3052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godano dei diritti politici nello stato di residenza: non possono accedere alla selezione coloro</w:t>
      </w:r>
      <w:r w:rsidR="002B3052" w:rsidRPr="002B3052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2B3052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che siano esclusi dall’elettorato politico attivo;</w:t>
      </w:r>
    </w:p>
    <w:p w14:paraId="7FCD6F91" w14:textId="77777777" w:rsidR="002B3052" w:rsidRDefault="007B664D" w:rsidP="0017406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2B3052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non abbiano riportato condanne penali e/o non abbiano a proprio carico procedimenti penali</w:t>
      </w:r>
      <w:r w:rsidR="002B3052" w:rsidRPr="002B3052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2B3052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in corso, tali da determinare situazioni di incompatibilità con eventuali incarichi da espletare;</w:t>
      </w:r>
    </w:p>
    <w:p w14:paraId="6DA62631" w14:textId="4FF8331B" w:rsidR="007B664D" w:rsidRPr="002B3052" w:rsidRDefault="007B664D" w:rsidP="0017406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2B3052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non sussistano a loro carico le cause di esclusione elencate nell’art. 80 del </w:t>
      </w:r>
      <w:proofErr w:type="spellStart"/>
      <w:r w:rsidRPr="002B3052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D.Lgs.</w:t>
      </w:r>
      <w:proofErr w:type="spellEnd"/>
      <w:r w:rsidRPr="002B3052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n. 50/2016.</w:t>
      </w:r>
    </w:p>
    <w:p w14:paraId="6C3EC2BE" w14:textId="77777777" w:rsidR="00174064" w:rsidRDefault="00174064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</w:p>
    <w:p w14:paraId="52B83563" w14:textId="57301FBF" w:rsidR="00984E5B" w:rsidRDefault="00984E5B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Nello Specifico, inoltre: </w:t>
      </w:r>
    </w:p>
    <w:p w14:paraId="52E7700E" w14:textId="3FE73056" w:rsidR="00984E5B" w:rsidRPr="00984E5B" w:rsidRDefault="00984E5B" w:rsidP="0017406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per la figura di </w:t>
      </w:r>
      <w:r w:rsidR="00E809DE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“</w:t>
      </w:r>
      <w:r w:rsidR="00E809DE" w:rsidRPr="000818B9">
        <w:rPr>
          <w:rFonts w:ascii="Arial" w:hAnsi="Arial"/>
          <w:b/>
          <w:bCs/>
          <w:color w:val="000000"/>
        </w:rPr>
        <w:t>Docent</w:t>
      </w:r>
      <w:r w:rsidR="00E809DE">
        <w:rPr>
          <w:rFonts w:ascii="Arial" w:hAnsi="Arial"/>
          <w:b/>
          <w:bCs/>
          <w:color w:val="000000"/>
        </w:rPr>
        <w:t>e</w:t>
      </w:r>
      <w:r w:rsidR="00E809DE" w:rsidRPr="000818B9">
        <w:rPr>
          <w:rFonts w:ascii="Arial" w:hAnsi="Arial"/>
          <w:b/>
          <w:bCs/>
          <w:color w:val="000000"/>
        </w:rPr>
        <w:t xml:space="preserve"> </w:t>
      </w:r>
      <w:r w:rsidR="00E809DE">
        <w:rPr>
          <w:rFonts w:ascii="Arial" w:hAnsi="Arial"/>
          <w:b/>
          <w:bCs/>
          <w:color w:val="000000"/>
        </w:rPr>
        <w:t xml:space="preserve">o </w:t>
      </w:r>
      <w:r w:rsidR="00E809DE" w:rsidRPr="000818B9">
        <w:rPr>
          <w:rFonts w:ascii="Arial" w:hAnsi="Arial"/>
          <w:b/>
          <w:bCs/>
          <w:color w:val="000000"/>
        </w:rPr>
        <w:t>ricercator</w:t>
      </w:r>
      <w:r w:rsidR="00E809DE">
        <w:rPr>
          <w:rFonts w:ascii="Arial" w:hAnsi="Arial"/>
          <w:b/>
          <w:bCs/>
          <w:color w:val="000000"/>
        </w:rPr>
        <w:t>e</w:t>
      </w:r>
      <w:r w:rsidR="00E809DE" w:rsidRPr="000818B9">
        <w:rPr>
          <w:rFonts w:ascii="Arial" w:hAnsi="Arial"/>
          <w:b/>
          <w:bCs/>
          <w:color w:val="000000"/>
        </w:rPr>
        <w:t xml:space="preserve"> universitari</w:t>
      </w:r>
      <w:r w:rsidR="00E809DE">
        <w:rPr>
          <w:rFonts w:ascii="Arial" w:hAnsi="Arial"/>
          <w:b/>
          <w:bCs/>
          <w:color w:val="000000"/>
        </w:rPr>
        <w:t>o o</w:t>
      </w:r>
      <w:r w:rsidR="00E809DE" w:rsidRPr="000818B9">
        <w:rPr>
          <w:rFonts w:ascii="Arial" w:hAnsi="Arial"/>
          <w:b/>
          <w:bCs/>
          <w:color w:val="000000"/>
        </w:rPr>
        <w:t xml:space="preserve"> titolar</w:t>
      </w:r>
      <w:r w:rsidR="00E809DE">
        <w:rPr>
          <w:rFonts w:ascii="Arial" w:hAnsi="Arial"/>
          <w:b/>
          <w:bCs/>
          <w:color w:val="000000"/>
        </w:rPr>
        <w:t>e</w:t>
      </w:r>
      <w:r w:rsidR="00E809DE" w:rsidRPr="000818B9">
        <w:rPr>
          <w:rFonts w:ascii="Arial" w:hAnsi="Arial"/>
          <w:b/>
          <w:bCs/>
          <w:color w:val="000000"/>
        </w:rPr>
        <w:t xml:space="preserve"> di dottorato di ricerca</w:t>
      </w:r>
      <w:r w:rsidR="00E809DE">
        <w:rPr>
          <w:rFonts w:ascii="Arial" w:hAnsi="Arial"/>
          <w:b/>
          <w:bCs/>
          <w:color w:val="000000"/>
        </w:rPr>
        <w:t>”</w:t>
      </w:r>
      <w:r w:rsidR="00E809DE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="00840DF7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è richiesta esperienza almeno biennale in docenza di materie affini a quelle indicate nella e/o nelle unità formativa/e per cui si candida; </w:t>
      </w:r>
    </w:p>
    <w:p w14:paraId="13C2AD7E" w14:textId="631D8979" w:rsidR="00984E5B" w:rsidRPr="00984E5B" w:rsidRDefault="00840DF7" w:rsidP="0017406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per la figura di</w:t>
      </w:r>
      <w:r w:rsidRPr="00984E5B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="00984E5B" w:rsidRPr="00E809DE">
        <w:rPr>
          <w:rFonts w:ascii="Arial" w:eastAsia="MS Mincho" w:hAnsi="Arial" w:cs="Times New Roman"/>
          <w:b/>
          <w:color w:val="000000"/>
          <w:sz w:val="24"/>
          <w:szCs w:val="24"/>
          <w:lang w:eastAsia="it-IT"/>
        </w:rPr>
        <w:t xml:space="preserve">Docente della scuola </w:t>
      </w:r>
      <w:r w:rsidRPr="00E809DE">
        <w:rPr>
          <w:rFonts w:ascii="Arial" w:eastAsia="MS Mincho" w:hAnsi="Arial" w:cs="Times New Roman"/>
          <w:b/>
          <w:color w:val="000000"/>
          <w:sz w:val="24"/>
          <w:szCs w:val="24"/>
          <w:lang w:eastAsia="it-IT"/>
        </w:rPr>
        <w:t>secondaria di II</w:t>
      </w:r>
      <w:r w:rsidR="00984E5B" w:rsidRPr="00E809DE">
        <w:rPr>
          <w:rFonts w:ascii="Arial" w:eastAsia="MS Mincho" w:hAnsi="Arial" w:cs="Times New Roman"/>
          <w:b/>
          <w:color w:val="000000"/>
          <w:sz w:val="24"/>
          <w:szCs w:val="24"/>
          <w:lang w:eastAsia="it-IT"/>
        </w:rPr>
        <w:t xml:space="preserve"> grado a tempo determinato </w:t>
      </w:r>
      <w:r w:rsidR="00E809DE">
        <w:rPr>
          <w:rFonts w:ascii="Arial" w:eastAsia="MS Mincho" w:hAnsi="Arial" w:cs="Times New Roman"/>
          <w:b/>
          <w:color w:val="000000"/>
          <w:sz w:val="24"/>
          <w:szCs w:val="24"/>
          <w:lang w:eastAsia="it-IT"/>
        </w:rPr>
        <w:t>o</w:t>
      </w:r>
      <w:r w:rsidR="00984E5B" w:rsidRPr="00E809DE">
        <w:rPr>
          <w:rFonts w:ascii="Arial" w:eastAsia="MS Mincho" w:hAnsi="Arial" w:cs="Times New Roman"/>
          <w:b/>
          <w:color w:val="000000"/>
          <w:sz w:val="24"/>
          <w:szCs w:val="24"/>
          <w:lang w:eastAsia="it-IT"/>
        </w:rPr>
        <w:t xml:space="preserve"> a tempo indeterminato</w:t>
      </w:r>
      <w:r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è richiesta esperienza almeno biennale in docenza di materie affini a quelle indicate nell’unità formativa</w:t>
      </w:r>
      <w:r w:rsidR="00E809DE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;</w:t>
      </w:r>
    </w:p>
    <w:p w14:paraId="7F77627C" w14:textId="373B49D3" w:rsidR="00840DF7" w:rsidRDefault="00840DF7" w:rsidP="0017406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per la figura di</w:t>
      </w:r>
      <w:r w:rsidRPr="00984E5B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="00984E5B" w:rsidRPr="00E809DE">
        <w:rPr>
          <w:rFonts w:ascii="Arial" w:eastAsia="MS Mincho" w:hAnsi="Arial" w:cs="Times New Roman"/>
          <w:b/>
          <w:color w:val="000000"/>
          <w:sz w:val="24"/>
          <w:szCs w:val="24"/>
          <w:lang w:eastAsia="it-IT"/>
        </w:rPr>
        <w:t>Esperto e/o Tecnico proveniente dal mondo del lavoro e delle professioni</w:t>
      </w:r>
      <w:r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è richiesta esperienza lavorativa almeno triennale in settori affini a quelli indicati nell’unità formativa</w:t>
      </w:r>
      <w:r w:rsidR="00E809DE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.</w:t>
      </w:r>
    </w:p>
    <w:p w14:paraId="74CA5300" w14:textId="77777777" w:rsidR="00DA01DF" w:rsidRDefault="00DA01DF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</w:p>
    <w:p w14:paraId="13B58E97" w14:textId="77777777" w:rsidR="00174064" w:rsidRDefault="00174064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</w:p>
    <w:p w14:paraId="788BE43D" w14:textId="6D23DBD6" w:rsidR="00E809DE" w:rsidRDefault="00DA01DF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Eventuali ulteriori requisiti sono indicati nella scheda di presentazione dei percorsi che è allegata.  </w:t>
      </w:r>
    </w:p>
    <w:p w14:paraId="356A06B5" w14:textId="77777777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Le dichiarazioni devono essere rilasciate in modalità di autocertificazione ai sensi del D.P.R.</w:t>
      </w:r>
    </w:p>
    <w:p w14:paraId="3F902785" w14:textId="77777777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445/2000.</w:t>
      </w:r>
    </w:p>
    <w:p w14:paraId="3F607154" w14:textId="0AA0675F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La selezione avverrà attraverso la valutazione del curriculum e sulla base del colloquio teso ad</w:t>
      </w:r>
      <w:r w:rsidR="00840DF7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accertare le competenze nelle attività oggetto dell’incarico.</w:t>
      </w:r>
    </w:p>
    <w:p w14:paraId="7D51F26B" w14:textId="3842712D" w:rsid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Tutte le operazioni di selezione saranno effettuate da una apposita Commissione nominata dal</w:t>
      </w:r>
      <w:r w:rsidR="00BC6F99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la Fondazione ITS NOVITAS 4.0. </w:t>
      </w:r>
    </w:p>
    <w:p w14:paraId="67FC8C02" w14:textId="77777777" w:rsidR="00BC6F99" w:rsidRPr="007B664D" w:rsidRDefault="00BC6F99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</w:p>
    <w:p w14:paraId="4BCDF9F7" w14:textId="77777777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Art. 2 - DURATA E COMPENSO DELL’INCARICO</w:t>
      </w:r>
    </w:p>
    <w:p w14:paraId="427B5B9B" w14:textId="17CAC2D2" w:rsid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L</w:t>
      </w:r>
      <w:r w:rsidR="00BC6F99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a durata dell’incarico e il compenso previsto saranno oggetto di apposito contratto sottoscritto in seguito alla chiamata effettuata dalla Fondazione per le figure ritenute più idonee tra quelle iscritte all’Albo. </w:t>
      </w:r>
    </w:p>
    <w:p w14:paraId="09B9860C" w14:textId="77777777" w:rsidR="00BC6F99" w:rsidRPr="007B664D" w:rsidRDefault="00BC6F99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</w:p>
    <w:p w14:paraId="11760F85" w14:textId="77777777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Art. 3 – CRITERI DI VALUTAZIONE</w:t>
      </w:r>
    </w:p>
    <w:p w14:paraId="5ED2D45B" w14:textId="22DBA195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Per la valutazione complessiva di ciascun candidato</w:t>
      </w:r>
      <w:r w:rsidR="00CB6787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da inserire nell’Albo,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la Commissione </w:t>
      </w:r>
      <w:r w:rsidR="00CB6787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di Valutazione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disporrà di un</w:t>
      </w:r>
      <w:r w:rsidR="00BC6F99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punteggio totale pari a </w:t>
      </w:r>
      <w:proofErr w:type="gramStart"/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100</w:t>
      </w:r>
      <w:proofErr w:type="gramEnd"/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punti così specificatamente ripartiti:</w:t>
      </w:r>
    </w:p>
    <w:p w14:paraId="2911BFEB" w14:textId="52F547A0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- Titoli valutabili max. punti 40 (max. 20 punti per valutazione dei titoli culturali e max. 20 punti</w:t>
      </w:r>
      <w:r w:rsidR="00BC6F99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per esperienze professionali). </w:t>
      </w:r>
    </w:p>
    <w:p w14:paraId="28FC5797" w14:textId="77777777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- Colloquio max. punti 60</w:t>
      </w:r>
    </w:p>
    <w:p w14:paraId="0800432C" w14:textId="77777777" w:rsidR="00470246" w:rsidRDefault="00470246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</w:p>
    <w:p w14:paraId="1B0FA70B" w14:textId="38BC9DA7" w:rsidR="00B450C3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Solo coloro che avranno raggiunto un minimo di 20 punti nella valutazione dei titoli saranno ammessi</w:t>
      </w:r>
      <w:r w:rsidR="00B450C3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al colloquio. La data di svolgimento del colloquio sarà </w:t>
      </w:r>
      <w:r w:rsidR="00B450C3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comunicata in seguito ai candidati. </w:t>
      </w:r>
    </w:p>
    <w:p w14:paraId="64C20E73" w14:textId="4E39311F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Per coloro che saranno ammessi al colloquio, la Commissione richiederà le certificazioni attestanti le</w:t>
      </w:r>
      <w:r w:rsidR="00B450C3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esperienze indicate nel Curriculum Vitae. Le dichiarazioni non veritiere implicano l’esclusione</w:t>
      </w:r>
      <w:r w:rsidR="00B450C3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automatica dalla selezione.</w:t>
      </w:r>
    </w:p>
    <w:p w14:paraId="31515FED" w14:textId="5577B3F9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Il colloquio, oltre all’approfondimento degli aspetti motivazionali/attitudinali e delle esperienze</w:t>
      </w:r>
      <w:r w:rsidR="00B450C3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professionali maturate dal candidato, sarà orientato a valutare</w:t>
      </w:r>
      <w:r w:rsidR="00B450C3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le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competenze </w:t>
      </w:r>
      <w:r w:rsidR="00B450C3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specifiche richieste per l’assunzione dell’incarico. </w:t>
      </w:r>
    </w:p>
    <w:p w14:paraId="5330300B" w14:textId="01B6A3E1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Gli ammessi al colloquio dovranno presentarsi muniti di un valido documento di riconoscimento nel</w:t>
      </w:r>
      <w:r w:rsidR="00B450C3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giorno e nell’ora stabiliti.</w:t>
      </w:r>
      <w:r w:rsidR="00174064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Per esigenze del candidato e/o della commissione il colloquio di selezione potrà essere svolto anche telefonicamente e/o tramite videochiamata. </w:t>
      </w:r>
    </w:p>
    <w:p w14:paraId="0C8F4E22" w14:textId="77777777" w:rsidR="00B450C3" w:rsidRDefault="00B450C3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</w:p>
    <w:p w14:paraId="7AB00470" w14:textId="17CC1D5E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Art. 5 – SCADENZA E MODALITA’ DI PRESENTAZIONE DELLA DOMANDA</w:t>
      </w:r>
    </w:p>
    <w:p w14:paraId="4DA732D9" w14:textId="77777777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Gli interessati dovranno presentare:</w:t>
      </w:r>
    </w:p>
    <w:p w14:paraId="6F5B2269" w14:textId="1396F899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1. Domanda di partecipazione (</w:t>
      </w:r>
      <w:r w:rsidR="00B450C3" w:rsidRPr="00965880">
        <w:rPr>
          <w:rFonts w:ascii="Arial" w:eastAsia="MS Mincho" w:hAnsi="Arial" w:cs="Times New Roman"/>
          <w:b/>
          <w:color w:val="000000"/>
          <w:sz w:val="24"/>
          <w:szCs w:val="24"/>
          <w:lang w:eastAsia="it-IT"/>
        </w:rPr>
        <w:t>secondo il modello allegato</w:t>
      </w:r>
      <w:r w:rsidR="00965880" w:rsidRPr="00965880">
        <w:rPr>
          <w:rFonts w:ascii="Arial" w:eastAsia="MS Mincho" w:hAnsi="Arial" w:cs="Times New Roman"/>
          <w:b/>
          <w:color w:val="000000"/>
          <w:sz w:val="24"/>
          <w:szCs w:val="24"/>
          <w:lang w:eastAsia="it-IT"/>
        </w:rPr>
        <w:t xml:space="preserve"> e specifico per ogni percorso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), compilata in ogni parte e</w:t>
      </w:r>
      <w:r w:rsidR="00965880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sottoscritta;</w:t>
      </w:r>
    </w:p>
    <w:p w14:paraId="31C1C3F3" w14:textId="77777777" w:rsidR="0053597C" w:rsidRDefault="0053597C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</w:p>
    <w:p w14:paraId="6456A007" w14:textId="77777777" w:rsidR="0053597C" w:rsidRDefault="0053597C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</w:p>
    <w:p w14:paraId="48F855AC" w14:textId="7187084F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2. Curriculum vitae</w:t>
      </w:r>
      <w:r w:rsidR="00B450C3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in formato europeo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completo di autorizzazione al trattamento dei dati personali ai sensi del</w:t>
      </w:r>
      <w:r w:rsidR="00B450C3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D. Lgs.196/03 e art. 13 regolamento UE 2016/679 debitamente sottoscritto;</w:t>
      </w:r>
    </w:p>
    <w:p w14:paraId="79FB75DB" w14:textId="3B1CD946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3. Copia documento di identità in corso di validità</w:t>
      </w:r>
      <w:r w:rsidR="00B450C3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e del Codice Fiscale </w:t>
      </w:r>
      <w:r w:rsidR="004C7430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o Tessera Sanitaria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;</w:t>
      </w:r>
    </w:p>
    <w:p w14:paraId="02C7EDBD" w14:textId="77777777" w:rsidR="004C7430" w:rsidRDefault="004C7430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</w:p>
    <w:p w14:paraId="35C3F65D" w14:textId="4F79FAA7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Si considerano prodotte </w:t>
      </w:r>
      <w:r w:rsidR="004C7430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correttamente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solo le domande presentate, a pena di esclusione, </w:t>
      </w:r>
    </w:p>
    <w:p w14:paraId="73092969" w14:textId="00EC7755" w:rsidR="004C7430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- a mezzo Posta Elettronica Certificata (PEC), invia</w:t>
      </w:r>
      <w:r w:rsidR="004C7430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ta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all’indirizzo </w:t>
      </w:r>
      <w:hyperlink r:id="rId8" w:history="1">
        <w:r w:rsidR="004C7430" w:rsidRPr="00F11F71">
          <w:rPr>
            <w:rStyle w:val="Collegamentoipertestuale"/>
            <w:rFonts w:ascii="Arial" w:eastAsia="MS Mincho" w:hAnsi="Arial" w:cs="Times New Roman"/>
            <w:bCs/>
            <w:sz w:val="24"/>
            <w:szCs w:val="24"/>
            <w:lang w:eastAsia="it-IT"/>
          </w:rPr>
          <w:t>fondazionenovitas</w:t>
        </w:r>
        <w:r w:rsidR="004C7430" w:rsidRPr="007B664D">
          <w:rPr>
            <w:rStyle w:val="Collegamentoipertestuale"/>
            <w:rFonts w:ascii="Arial" w:eastAsia="MS Mincho" w:hAnsi="Arial" w:cs="Times New Roman"/>
            <w:bCs/>
            <w:sz w:val="24"/>
            <w:szCs w:val="24"/>
            <w:lang w:eastAsia="it-IT"/>
          </w:rPr>
          <w:t>@pec.it</w:t>
        </w:r>
      </w:hyperlink>
      <w:r w:rsidR="004C7430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contenente la domanda di partecipazione</w:t>
      </w:r>
      <w:r w:rsidR="004C7430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debitamente compilata e ogni altro documento richiesto, in formato PDF, unitamente alla</w:t>
      </w:r>
      <w:r w:rsidR="004C7430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scansione di un documento di identità in corso di validità.</w:t>
      </w:r>
      <w:r w:rsidR="0053597C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In caso di difficoltà all’invio di una PEC, la domanda potrà essere inviata all’indirizzo </w:t>
      </w:r>
      <w:hyperlink r:id="rId9" w:history="1">
        <w:r w:rsidR="0053597C" w:rsidRPr="00D83785">
          <w:rPr>
            <w:rStyle w:val="Collegamentoipertestuale"/>
            <w:rFonts w:ascii="Arial" w:eastAsia="MS Mincho" w:hAnsi="Arial" w:cs="Times New Roman"/>
            <w:bCs/>
            <w:sz w:val="24"/>
            <w:szCs w:val="24"/>
            <w:lang w:eastAsia="it-IT"/>
          </w:rPr>
          <w:t>fondazionenovitas@gmail.com</w:t>
        </w:r>
      </w:hyperlink>
      <w:r w:rsidR="0053597C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 </w:t>
      </w:r>
    </w:p>
    <w:p w14:paraId="3C91AE3B" w14:textId="77777777" w:rsidR="004C7430" w:rsidRDefault="004C7430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</w:p>
    <w:p w14:paraId="04BBC490" w14:textId="7F77E64B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Nell’oggetto della </w:t>
      </w:r>
      <w:r w:rsidR="004C7430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PEC </w:t>
      </w:r>
      <w:r w:rsidR="0053597C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o dell’e-mail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dovrà</w:t>
      </w:r>
      <w:r w:rsidR="004C7430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essere riportata la dicitura “</w:t>
      </w:r>
      <w:r w:rsidR="004C7430" w:rsidRPr="00470246">
        <w:rPr>
          <w:rFonts w:ascii="Arial" w:eastAsia="MS Mincho" w:hAnsi="Arial" w:cs="Times New Roman"/>
          <w:b/>
          <w:color w:val="000000"/>
          <w:sz w:val="24"/>
          <w:szCs w:val="24"/>
          <w:lang w:eastAsia="it-IT"/>
        </w:rPr>
        <w:t xml:space="preserve">Domanda di iscrizione all’Albo dei </w:t>
      </w:r>
      <w:r w:rsidR="00470246" w:rsidRPr="00470246">
        <w:rPr>
          <w:rFonts w:ascii="Arial" w:eastAsia="MS Mincho" w:hAnsi="Arial" w:cs="Times New Roman"/>
          <w:b/>
          <w:color w:val="000000"/>
          <w:sz w:val="24"/>
          <w:szCs w:val="24"/>
          <w:lang w:eastAsia="it-IT"/>
        </w:rPr>
        <w:t xml:space="preserve">Docenti e </w:t>
      </w:r>
      <w:r w:rsidR="004C7430" w:rsidRPr="00470246">
        <w:rPr>
          <w:rFonts w:ascii="Arial" w:eastAsia="MS Mincho" w:hAnsi="Arial" w:cs="Times New Roman"/>
          <w:b/>
          <w:color w:val="000000"/>
          <w:sz w:val="24"/>
          <w:szCs w:val="24"/>
          <w:lang w:eastAsia="it-IT"/>
        </w:rPr>
        <w:t>Formatori</w:t>
      </w:r>
      <w:r w:rsidR="004C7430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”.</w:t>
      </w:r>
    </w:p>
    <w:p w14:paraId="6DE12106" w14:textId="77777777" w:rsidR="00470246" w:rsidRDefault="00470246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</w:p>
    <w:p w14:paraId="1F107427" w14:textId="12306E96" w:rsid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BD2A00">
        <w:rPr>
          <w:rFonts w:ascii="Arial" w:eastAsia="MS Mincho" w:hAnsi="Arial" w:cs="Times New Roman"/>
          <w:b/>
          <w:color w:val="000000"/>
          <w:sz w:val="24"/>
          <w:szCs w:val="24"/>
          <w:lang w:eastAsia="it-IT"/>
        </w:rPr>
        <w:t xml:space="preserve">Le domande </w:t>
      </w:r>
      <w:r w:rsidR="00BD2A00" w:rsidRPr="00BD2A00">
        <w:rPr>
          <w:rFonts w:ascii="Arial" w:eastAsia="MS Mincho" w:hAnsi="Arial" w:cs="Times New Roman"/>
          <w:b/>
          <w:color w:val="000000"/>
          <w:sz w:val="24"/>
          <w:szCs w:val="24"/>
          <w:lang w:eastAsia="it-IT"/>
        </w:rPr>
        <w:t xml:space="preserve">devono pervenire entro e non oltre </w:t>
      </w:r>
      <w:r w:rsidR="004C7430" w:rsidRPr="00BD2A00">
        <w:rPr>
          <w:rFonts w:ascii="Arial" w:eastAsia="MS Mincho" w:hAnsi="Arial" w:cs="Times New Roman"/>
          <w:b/>
          <w:color w:val="000000"/>
          <w:sz w:val="24"/>
          <w:szCs w:val="24"/>
          <w:lang w:eastAsia="it-IT"/>
        </w:rPr>
        <w:t>il</w:t>
      </w:r>
      <w:r w:rsidRPr="00BD2A00">
        <w:rPr>
          <w:rFonts w:ascii="Arial" w:eastAsia="MS Mincho" w:hAnsi="Arial" w:cs="Times New Roman"/>
          <w:b/>
          <w:color w:val="000000"/>
          <w:sz w:val="24"/>
          <w:szCs w:val="24"/>
          <w:lang w:eastAsia="it-IT"/>
        </w:rPr>
        <w:t xml:space="preserve"> termin</w:t>
      </w:r>
      <w:r w:rsidR="004C7430" w:rsidRPr="00BD2A00">
        <w:rPr>
          <w:rFonts w:ascii="Arial" w:eastAsia="MS Mincho" w:hAnsi="Arial" w:cs="Times New Roman"/>
          <w:b/>
          <w:color w:val="000000"/>
          <w:sz w:val="24"/>
          <w:szCs w:val="24"/>
          <w:lang w:eastAsia="it-IT"/>
        </w:rPr>
        <w:t>e di avvio del percorso</w:t>
      </w:r>
      <w:r w:rsidR="004C7430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="00470246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(</w:t>
      </w:r>
      <w:r w:rsidR="004C7430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o dei percorsi ITS</w:t>
      </w:r>
      <w:r w:rsidR="00470246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)</w:t>
      </w:r>
      <w:r w:rsidR="004C7430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per </w:t>
      </w:r>
      <w:r w:rsidR="00470246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cui </w:t>
      </w:r>
      <w:r w:rsidR="004C7430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ci si candida</w:t>
      </w:r>
      <w:r w:rsidR="00BD2A00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. Le domande pervenute oltre la data di avvio del percorso </w:t>
      </w:r>
      <w:r w:rsidR="004C7430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daranno comunque diritto all’iscrizione dell’Albo e potranno essere tenute in considerazione per </w:t>
      </w:r>
      <w:r w:rsidR="00CB6787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future collaborazioni. </w:t>
      </w:r>
    </w:p>
    <w:p w14:paraId="40D8C314" w14:textId="77777777" w:rsidR="00CB6787" w:rsidRPr="007B664D" w:rsidRDefault="00CB6787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</w:p>
    <w:p w14:paraId="5544CA64" w14:textId="77777777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Art. 6 – AMMISSIBILITA’</w:t>
      </w:r>
    </w:p>
    <w:p w14:paraId="4B155072" w14:textId="31CE0294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Le domande presentate saranno ritenute ammissibili e valutabili se:</w:t>
      </w:r>
    </w:p>
    <w:p w14:paraId="5D7F6E23" w14:textId="23B0EB16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- complete delle informazioni richieste;</w:t>
      </w:r>
    </w:p>
    <w:p w14:paraId="7CB10A5B" w14:textId="0A10454C" w:rsid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- corredate dal Curriculum Vitae in formato Europeo</w:t>
      </w:r>
      <w:r w:rsidR="00CB6787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e degli ulteriori allegati richiesti. </w:t>
      </w:r>
    </w:p>
    <w:p w14:paraId="2D3F2DDB" w14:textId="77777777" w:rsidR="00CB6787" w:rsidRPr="007B664D" w:rsidRDefault="00CB6787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</w:p>
    <w:p w14:paraId="2EE73680" w14:textId="77777777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Art. 7 - SEDE DI LAVORO</w:t>
      </w:r>
    </w:p>
    <w:p w14:paraId="0D2CE76D" w14:textId="77777777" w:rsidR="00470246" w:rsidRDefault="00470246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La sede di lavoro è quella </w:t>
      </w:r>
      <w:r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indicata nella domanda e comunque stabilita nel successivo contratto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.</w:t>
      </w:r>
    </w:p>
    <w:p w14:paraId="52C0141F" w14:textId="77777777" w:rsidR="00CB6787" w:rsidRPr="007B664D" w:rsidRDefault="00CB6787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</w:p>
    <w:p w14:paraId="075FA8C4" w14:textId="77777777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Art. 9 – TUTELA PRIVACY</w:t>
      </w:r>
    </w:p>
    <w:p w14:paraId="68F14365" w14:textId="22F06FEB" w:rsidR="007B664D" w:rsidRPr="007B664D" w:rsidRDefault="007B664D" w:rsidP="0017406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</w:pP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I dati dei quali la Fondazione ITS </w:t>
      </w:r>
      <w:proofErr w:type="spellStart"/>
      <w:r w:rsidR="00CB6787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Novitas</w:t>
      </w:r>
      <w:proofErr w:type="spellEnd"/>
      <w:r w:rsidR="00CB6787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4.0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entra in possesso a seguito del presente Avviso verranno</w:t>
      </w:r>
      <w:r w:rsidR="00CB6787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trattati nel rispetto del </w:t>
      </w:r>
      <w:proofErr w:type="spellStart"/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D.Lgs.</w:t>
      </w:r>
      <w:proofErr w:type="spellEnd"/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196/2003 “Codice in materia di protezione dei dati personali” e del</w:t>
      </w:r>
      <w:r w:rsidR="00CB6787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Regolamento UE 679/2016 e saranno impiegati esclusivamente per le finalità istituzionali connesse</w:t>
      </w:r>
      <w:r w:rsidR="00CB6787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 xml:space="preserve"> </w:t>
      </w:r>
      <w:r w:rsidRPr="007B664D">
        <w:rPr>
          <w:rFonts w:ascii="Arial" w:eastAsia="MS Mincho" w:hAnsi="Arial" w:cs="Times New Roman"/>
          <w:bCs/>
          <w:color w:val="000000"/>
          <w:sz w:val="24"/>
          <w:szCs w:val="24"/>
          <w:lang w:eastAsia="it-IT"/>
        </w:rPr>
        <w:t>al presente avviso.</w:t>
      </w:r>
    </w:p>
    <w:p w14:paraId="64CE96EC" w14:textId="1CB386B0" w:rsidR="000818B9" w:rsidRDefault="000818B9" w:rsidP="0017406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2E42DBDD" w14:textId="062E4399" w:rsidR="00CB6787" w:rsidRPr="00963E93" w:rsidRDefault="00CB6787" w:rsidP="0017406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Cagliari, </w:t>
      </w:r>
      <w:r w:rsidR="00963E93">
        <w:rPr>
          <w:rFonts w:cstheme="minorHAnsi"/>
        </w:rPr>
        <w:t xml:space="preserve">7/12/2021 </w:t>
      </w:r>
      <w:r w:rsidR="00963E93">
        <w:rPr>
          <w:rFonts w:cstheme="minorHAnsi"/>
        </w:rPr>
        <w:tab/>
      </w:r>
      <w:r w:rsidR="00963E93">
        <w:rPr>
          <w:rFonts w:cstheme="minorHAnsi"/>
        </w:rPr>
        <w:tab/>
      </w:r>
      <w:r w:rsidRPr="00963E93">
        <w:rPr>
          <w:rFonts w:cstheme="minorHAnsi"/>
        </w:rPr>
        <w:t xml:space="preserve">Il Presidente e Legale rappresentante della Fondazione ITS </w:t>
      </w:r>
      <w:proofErr w:type="spellStart"/>
      <w:r w:rsidRPr="00963E93">
        <w:rPr>
          <w:rFonts w:cstheme="minorHAnsi"/>
        </w:rPr>
        <w:t>Novitas</w:t>
      </w:r>
      <w:proofErr w:type="spellEnd"/>
      <w:r w:rsidRPr="00963E93">
        <w:rPr>
          <w:rFonts w:cstheme="minorHAnsi"/>
        </w:rPr>
        <w:t xml:space="preserve"> 4.0</w:t>
      </w:r>
    </w:p>
    <w:p w14:paraId="48EBDDB3" w14:textId="77777777" w:rsidR="00963E93" w:rsidRDefault="00963E93" w:rsidP="00174064">
      <w:pPr>
        <w:spacing w:after="0" w:line="276" w:lineRule="auto"/>
        <w:ind w:left="4956" w:firstLine="708"/>
        <w:rPr>
          <w:rFonts w:cstheme="minorHAnsi"/>
        </w:rPr>
      </w:pPr>
    </w:p>
    <w:p w14:paraId="3536A225" w14:textId="3CE56F4E" w:rsidR="0039477D" w:rsidRPr="00963E93" w:rsidRDefault="00963E93" w:rsidP="00174064">
      <w:pPr>
        <w:spacing w:line="276" w:lineRule="auto"/>
        <w:ind w:left="4956" w:firstLine="708"/>
        <w:rPr>
          <w:rFonts w:cstheme="minorHAnsi"/>
        </w:rPr>
      </w:pPr>
      <w:r w:rsidRPr="00963E93">
        <w:rPr>
          <w:rFonts w:cstheme="minorHAnsi"/>
        </w:rPr>
        <w:t>Alessandro Manunta</w:t>
      </w:r>
    </w:p>
    <w:p w14:paraId="26D08401" w14:textId="2864D8C8" w:rsidR="0039477D" w:rsidRDefault="0039477D" w:rsidP="00174064">
      <w:pPr>
        <w:spacing w:line="276" w:lineRule="auto"/>
        <w:rPr>
          <w:rFonts w:cstheme="minorHAnsi"/>
        </w:rPr>
      </w:pPr>
    </w:p>
    <w:p w14:paraId="3FDD2FE5" w14:textId="238349B9" w:rsidR="0039477D" w:rsidRPr="0039477D" w:rsidRDefault="0039477D" w:rsidP="00174064">
      <w:pPr>
        <w:tabs>
          <w:tab w:val="left" w:pos="4164"/>
        </w:tabs>
        <w:spacing w:line="276" w:lineRule="auto"/>
        <w:rPr>
          <w:rFonts w:cstheme="minorHAnsi"/>
        </w:rPr>
      </w:pPr>
      <w:r>
        <w:rPr>
          <w:rFonts w:cstheme="minorHAnsi"/>
        </w:rPr>
        <w:tab/>
      </w:r>
    </w:p>
    <w:sectPr w:rsidR="0039477D" w:rsidRPr="0039477D" w:rsidSect="000252F7">
      <w:headerReference w:type="default" r:id="rId10"/>
      <w:footerReference w:type="default" r:id="rId11"/>
      <w:pgSz w:w="11906" w:h="16838" w:code="9"/>
      <w:pgMar w:top="2268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63FB" w14:textId="77777777" w:rsidR="007B3603" w:rsidRDefault="007B3603" w:rsidP="00422F99">
      <w:pPr>
        <w:spacing w:after="0" w:line="240" w:lineRule="auto"/>
      </w:pPr>
      <w:r>
        <w:separator/>
      </w:r>
    </w:p>
  </w:endnote>
  <w:endnote w:type="continuationSeparator" w:id="0">
    <w:p w14:paraId="2D96E7E7" w14:textId="77777777" w:rsidR="007B3603" w:rsidRDefault="007B3603" w:rsidP="0042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2F6B" w14:textId="77777777" w:rsidR="000252F7" w:rsidRPr="00A00A93" w:rsidRDefault="000252F7">
    <w:pPr>
      <w:pStyle w:val="Pidipagina"/>
      <w:pBdr>
        <w:bottom w:val="single" w:sz="12" w:space="1" w:color="auto"/>
      </w:pBdr>
      <w:rPr>
        <w:color w:val="808080" w:themeColor="background1" w:themeShade="80"/>
      </w:rPr>
    </w:pPr>
  </w:p>
  <w:p w14:paraId="11B17B4E" w14:textId="29883280" w:rsidR="00A00A93" w:rsidRPr="000252F7" w:rsidRDefault="00A00A93" w:rsidP="00A00A93">
    <w:pPr>
      <w:pStyle w:val="Pidipagina"/>
      <w:jc w:val="center"/>
      <w:rPr>
        <w:rFonts w:ascii="Candara" w:hAnsi="Candara"/>
        <w:b/>
        <w:bCs/>
        <w:color w:val="808080" w:themeColor="background1" w:themeShade="80"/>
        <w:sz w:val="16"/>
        <w:szCs w:val="16"/>
      </w:rPr>
    </w:pP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 xml:space="preserve">Fondazione </w:t>
    </w:r>
    <w:proofErr w:type="spellStart"/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>Novitas</w:t>
    </w:r>
    <w:proofErr w:type="spellEnd"/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 xml:space="preserve"> 4.0 c/o I</w:t>
    </w:r>
    <w:r w:rsidR="000252F7">
      <w:rPr>
        <w:rFonts w:ascii="Candara" w:hAnsi="Candara"/>
        <w:b/>
        <w:bCs/>
        <w:color w:val="808080" w:themeColor="background1" w:themeShade="80"/>
        <w:sz w:val="16"/>
        <w:szCs w:val="16"/>
      </w:rPr>
      <w:t>.</w:t>
    </w: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>T</w:t>
    </w:r>
    <w:r w:rsidR="000252F7">
      <w:rPr>
        <w:rFonts w:ascii="Candara" w:hAnsi="Candara"/>
        <w:b/>
        <w:bCs/>
        <w:color w:val="808080" w:themeColor="background1" w:themeShade="80"/>
        <w:sz w:val="16"/>
        <w:szCs w:val="16"/>
      </w:rPr>
      <w:t>.</w:t>
    </w: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>I</w:t>
    </w:r>
    <w:r w:rsidR="000252F7">
      <w:rPr>
        <w:rFonts w:ascii="Candara" w:hAnsi="Candara"/>
        <w:b/>
        <w:bCs/>
        <w:color w:val="808080" w:themeColor="background1" w:themeShade="80"/>
        <w:sz w:val="16"/>
        <w:szCs w:val="16"/>
      </w:rPr>
      <w:t>.</w:t>
    </w: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 xml:space="preserve"> Tortolì</w:t>
    </w:r>
  </w:p>
  <w:p w14:paraId="2D60B582" w14:textId="094F5DF3" w:rsidR="00A00A93" w:rsidRPr="000252F7" w:rsidRDefault="00A00A93" w:rsidP="00A00A93">
    <w:pPr>
      <w:pStyle w:val="Pidipagina"/>
      <w:jc w:val="center"/>
      <w:rPr>
        <w:rFonts w:ascii="Candara" w:hAnsi="Candara"/>
        <w:b/>
        <w:bCs/>
        <w:color w:val="808080" w:themeColor="background1" w:themeShade="80"/>
        <w:sz w:val="16"/>
        <w:szCs w:val="16"/>
      </w:rPr>
    </w:pP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 xml:space="preserve">Via Antonio </w:t>
    </w:r>
    <w:proofErr w:type="spellStart"/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>Scorcu</w:t>
    </w:r>
    <w:proofErr w:type="spellEnd"/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 xml:space="preserve"> n. 12/A   08048   Tortolì (NU)</w:t>
    </w:r>
  </w:p>
  <w:p w14:paraId="44D3D9CA" w14:textId="5E47DD4C" w:rsidR="00A00A93" w:rsidRPr="0039477D" w:rsidRDefault="00CB23F2" w:rsidP="0039477D">
    <w:pPr>
      <w:pStyle w:val="Pidipagina"/>
      <w:jc w:val="center"/>
      <w:rPr>
        <w:rFonts w:ascii="Candara" w:hAnsi="Candara"/>
        <w:b/>
        <w:bCs/>
        <w:color w:val="808080" w:themeColor="background1" w:themeShade="80"/>
        <w:sz w:val="16"/>
        <w:szCs w:val="16"/>
      </w:rPr>
    </w:pPr>
    <w:r w:rsidRPr="000252F7">
      <w:rPr>
        <w:rFonts w:ascii="Candara" w:hAnsi="Candara"/>
        <w:b/>
        <w:bCs/>
        <w:color w:val="808080" w:themeColor="background1" w:themeShade="80"/>
        <w:sz w:val="16"/>
        <w:szCs w:val="16"/>
      </w:rPr>
      <w:t>fondazionenovitas@gmail.com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5841" w14:textId="77777777" w:rsidR="007B3603" w:rsidRDefault="007B3603" w:rsidP="00422F99">
      <w:pPr>
        <w:spacing w:after="0" w:line="240" w:lineRule="auto"/>
      </w:pPr>
      <w:r>
        <w:separator/>
      </w:r>
    </w:p>
  </w:footnote>
  <w:footnote w:type="continuationSeparator" w:id="0">
    <w:p w14:paraId="185B1423" w14:textId="77777777" w:rsidR="007B3603" w:rsidRDefault="007B3603" w:rsidP="0042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DAB6" w14:textId="4FDB41DD" w:rsidR="00051565" w:rsidRDefault="003A10E6" w:rsidP="00422F99">
    <w:pPr>
      <w:pStyle w:val="Intestazione"/>
      <w:jc w:val="center"/>
      <w:rPr>
        <w:rFonts w:ascii="Arial" w:eastAsia="Times New Roman" w:hAnsi="Arial" w:cs="Arial"/>
        <w:b/>
        <w:noProof/>
        <w:color w:val="000000"/>
        <w:sz w:val="18"/>
        <w:szCs w:val="18"/>
        <w:lang w:eastAsia="it-IT"/>
      </w:rPr>
    </w:pPr>
    <w:r w:rsidRPr="00A00A93">
      <w:rPr>
        <w:rFonts w:cstheme="minorHAns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F6768B" wp14:editId="77D008C2">
              <wp:simplePos x="0" y="0"/>
              <wp:positionH relativeFrom="column">
                <wp:posOffset>4392930</wp:posOffset>
              </wp:positionH>
              <wp:positionV relativeFrom="paragraph">
                <wp:posOffset>53340</wp:posOffset>
              </wp:positionV>
              <wp:extent cx="1516380" cy="960120"/>
              <wp:effectExtent l="0" t="0" r="26670" b="1143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6DD94" w14:textId="77777777" w:rsidR="00A00A93" w:rsidRDefault="00A00A93" w:rsidP="00A00A93">
                          <w:pPr>
                            <w:spacing w:after="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14564" wp14:editId="22E782C1">
                                <wp:extent cx="891540" cy="389114"/>
                                <wp:effectExtent l="0" t="0" r="381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6032" cy="4259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DF564D" w14:textId="77777777" w:rsidR="00A00A93" w:rsidRPr="00A00A93" w:rsidRDefault="00A00A93" w:rsidP="00A00A93">
                          <w:pPr>
                            <w:spacing w:after="0"/>
                            <w:jc w:val="center"/>
                            <w:rPr>
                              <w:sz w:val="7"/>
                              <w:szCs w:val="7"/>
                            </w:rPr>
                          </w:pPr>
                          <w:r w:rsidRPr="00A00A93">
                            <w:rPr>
                              <w:sz w:val="7"/>
                              <w:szCs w:val="7"/>
                            </w:rPr>
                            <w:t>ASSESSORADU DE S'ISTRUTZIONE PÙBLICA, BENES CULTURALES,</w:t>
                          </w:r>
                        </w:p>
                        <w:p w14:paraId="1AFE9227" w14:textId="77777777" w:rsidR="00A00A93" w:rsidRPr="00A00A93" w:rsidRDefault="00A00A93" w:rsidP="00A00A93">
                          <w:pPr>
                            <w:spacing w:after="0"/>
                            <w:jc w:val="center"/>
                            <w:rPr>
                              <w:sz w:val="7"/>
                              <w:szCs w:val="7"/>
                            </w:rPr>
                          </w:pPr>
                          <w:r w:rsidRPr="00A00A93">
                            <w:rPr>
                              <w:sz w:val="7"/>
                              <w:szCs w:val="7"/>
                            </w:rPr>
                            <w:t>INFORMATZIONE, ISPETÀCULU E ISPORT</w:t>
                          </w:r>
                        </w:p>
                        <w:p w14:paraId="3339B544" w14:textId="77777777" w:rsidR="00A00A93" w:rsidRPr="00A00A93" w:rsidRDefault="00A00A93" w:rsidP="00A00A93">
                          <w:pPr>
                            <w:spacing w:after="0"/>
                            <w:jc w:val="center"/>
                            <w:rPr>
                              <w:sz w:val="7"/>
                              <w:szCs w:val="7"/>
                            </w:rPr>
                          </w:pPr>
                          <w:r w:rsidRPr="00A00A93">
                            <w:rPr>
                              <w:sz w:val="7"/>
                              <w:szCs w:val="7"/>
                            </w:rPr>
                            <w:t>ASSESSORATO DELLA PUBBLICA ISTRUZIONE, BENI CULTURALI,</w:t>
                          </w:r>
                        </w:p>
                        <w:p w14:paraId="47EBB60A" w14:textId="77777777" w:rsidR="00A00A93" w:rsidRPr="00A00A93" w:rsidRDefault="00A00A93" w:rsidP="00A00A93">
                          <w:pPr>
                            <w:spacing w:after="0"/>
                            <w:jc w:val="center"/>
                            <w:rPr>
                              <w:sz w:val="7"/>
                              <w:szCs w:val="7"/>
                            </w:rPr>
                          </w:pPr>
                          <w:r w:rsidRPr="00A00A93">
                            <w:rPr>
                              <w:sz w:val="7"/>
                              <w:szCs w:val="7"/>
                            </w:rPr>
                            <w:t>INFORMAZIONE, SPETTACOLO E SPORT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6768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45.9pt;margin-top:4.2pt;width:119.4pt;height:7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" strokecolor="white [3212]">
              <v:textbox>
                <w:txbxContent>
                  <w:p w14:paraId="5936DD94" w14:textId="77777777" w:rsidR="00A00A93" w:rsidRDefault="00A00A93" w:rsidP="00A00A93">
                    <w:pPr>
                      <w:spacing w:after="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014564" wp14:editId="22E782C1">
                          <wp:extent cx="891540" cy="389114"/>
                          <wp:effectExtent l="0" t="0" r="381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6032" cy="4259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8DF564D" w14:textId="77777777" w:rsidR="00A00A93" w:rsidRPr="00A00A93" w:rsidRDefault="00A00A93" w:rsidP="00A00A93">
                    <w:pPr>
                      <w:spacing w:after="0"/>
                      <w:jc w:val="center"/>
                      <w:rPr>
                        <w:sz w:val="7"/>
                        <w:szCs w:val="7"/>
                      </w:rPr>
                    </w:pPr>
                    <w:r w:rsidRPr="00A00A93">
                      <w:rPr>
                        <w:sz w:val="7"/>
                        <w:szCs w:val="7"/>
                      </w:rPr>
                      <w:t>ASSESSORADU DE S'ISTRUTZIONE PÙBLICA, BENES CULTURALES,</w:t>
                    </w:r>
                  </w:p>
                  <w:p w14:paraId="1AFE9227" w14:textId="77777777" w:rsidR="00A00A93" w:rsidRPr="00A00A93" w:rsidRDefault="00A00A93" w:rsidP="00A00A93">
                    <w:pPr>
                      <w:spacing w:after="0"/>
                      <w:jc w:val="center"/>
                      <w:rPr>
                        <w:sz w:val="7"/>
                        <w:szCs w:val="7"/>
                      </w:rPr>
                    </w:pPr>
                    <w:r w:rsidRPr="00A00A93">
                      <w:rPr>
                        <w:sz w:val="7"/>
                        <w:szCs w:val="7"/>
                      </w:rPr>
                      <w:t>INFORMATZIONE, ISPETÀCULU E ISPORT</w:t>
                    </w:r>
                  </w:p>
                  <w:p w14:paraId="3339B544" w14:textId="77777777" w:rsidR="00A00A93" w:rsidRPr="00A00A93" w:rsidRDefault="00A00A93" w:rsidP="00A00A93">
                    <w:pPr>
                      <w:spacing w:after="0"/>
                      <w:jc w:val="center"/>
                      <w:rPr>
                        <w:sz w:val="7"/>
                        <w:szCs w:val="7"/>
                      </w:rPr>
                    </w:pPr>
                    <w:r w:rsidRPr="00A00A93">
                      <w:rPr>
                        <w:sz w:val="7"/>
                        <w:szCs w:val="7"/>
                      </w:rPr>
                      <w:t>ASSESSORATO DELLA PUBBLICA ISTRUZIONE, BENI CULTURALI,</w:t>
                    </w:r>
                  </w:p>
                  <w:p w14:paraId="47EBB60A" w14:textId="77777777" w:rsidR="00A00A93" w:rsidRPr="00A00A93" w:rsidRDefault="00A00A93" w:rsidP="00A00A93">
                    <w:pPr>
                      <w:spacing w:after="0"/>
                      <w:jc w:val="center"/>
                      <w:rPr>
                        <w:sz w:val="7"/>
                        <w:szCs w:val="7"/>
                      </w:rPr>
                    </w:pPr>
                    <w:r w:rsidRPr="00A00A93">
                      <w:rPr>
                        <w:sz w:val="7"/>
                        <w:szCs w:val="7"/>
                      </w:rPr>
                      <w:t>INFORMAZIONE, SPETTACOLO E SPORT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/>
        <w:noProof/>
        <w:color w:val="000000"/>
        <w:sz w:val="18"/>
        <w:szCs w:val="18"/>
        <w:lang w:eastAsia="it-IT"/>
      </w:rPr>
      <w:drawing>
        <wp:anchor distT="0" distB="0" distL="114300" distR="114300" simplePos="0" relativeHeight="251658240" behindDoc="0" locked="0" layoutInCell="1" allowOverlap="1" wp14:anchorId="1665F7D2" wp14:editId="297A9520">
          <wp:simplePos x="0" y="0"/>
          <wp:positionH relativeFrom="column">
            <wp:posOffset>2045970</wp:posOffset>
          </wp:positionH>
          <wp:positionV relativeFrom="paragraph">
            <wp:posOffset>-7620</wp:posOffset>
          </wp:positionV>
          <wp:extent cx="2019300" cy="86296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15BD16" w14:textId="39E5174A" w:rsidR="00422F99" w:rsidRDefault="000252F7" w:rsidP="002D6093">
    <w:pPr>
      <w:pStyle w:val="Intestazione"/>
    </w:pPr>
    <w:r w:rsidRPr="0028594E">
      <w:rPr>
        <w:rFonts w:ascii="Arial" w:eastAsia="Times New Roman" w:hAnsi="Arial" w:cs="Arial"/>
        <w:b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5589A6" wp14:editId="28E831BA">
              <wp:simplePos x="0" y="0"/>
              <wp:positionH relativeFrom="margin">
                <wp:align>right</wp:align>
              </wp:positionH>
              <wp:positionV relativeFrom="paragraph">
                <wp:posOffset>477520</wp:posOffset>
              </wp:positionV>
              <wp:extent cx="6118860" cy="464820"/>
              <wp:effectExtent l="0" t="0" r="0" b="0"/>
              <wp:wrapNone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886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4AC18C" w14:textId="77777777" w:rsidR="00CB23F2" w:rsidRPr="00CB23F2" w:rsidRDefault="00CB23F2" w:rsidP="0039477D">
                          <w:pPr>
                            <w:pStyle w:val="Pidipagina"/>
                            <w:pBdr>
                              <w:bottom w:val="single" w:sz="12" w:space="1" w:color="auto"/>
                            </w:pBdr>
                            <w:spacing w:after="20"/>
                            <w:rPr>
                              <w:color w:val="7F7F7F" w:themeColor="text1" w:themeTint="80"/>
                            </w:rPr>
                          </w:pPr>
                        </w:p>
                        <w:p w14:paraId="0D923756" w14:textId="5EE26276" w:rsidR="0028594E" w:rsidRDefault="0028594E" w:rsidP="0039477D">
                          <w:pPr>
                            <w:spacing w:after="20"/>
                            <w:jc w:val="center"/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proofErr w:type="gramStart"/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Istituto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Tecnico</w:t>
                          </w:r>
                          <w:proofErr w:type="gramEnd"/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Superiore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per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le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Tecnologie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dell’Informazione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della </w:t>
                          </w:r>
                          <w:r w:rsidR="00443702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0252F7"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Comunicazione</w:t>
                          </w:r>
                        </w:p>
                        <w:p w14:paraId="2DE8397C" w14:textId="40F2241C" w:rsidR="002B3052" w:rsidRDefault="002B3052" w:rsidP="0039477D">
                          <w:pPr>
                            <w:spacing w:after="20"/>
                            <w:jc w:val="center"/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4602CC0" w14:textId="18A18EC7" w:rsidR="002B3052" w:rsidRDefault="002B3052" w:rsidP="0039477D">
                          <w:pPr>
                            <w:spacing w:after="20"/>
                            <w:jc w:val="center"/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08EF37A5" w14:textId="5C367621" w:rsidR="002B3052" w:rsidRDefault="002B3052" w:rsidP="0039477D">
                          <w:pPr>
                            <w:spacing w:after="20"/>
                            <w:jc w:val="center"/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05EAAE1" w14:textId="3ACE39E1" w:rsidR="002B3052" w:rsidRDefault="002B3052" w:rsidP="0039477D">
                          <w:pPr>
                            <w:spacing w:after="20"/>
                            <w:jc w:val="center"/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48F32CD" w14:textId="549C8F94" w:rsidR="002B3052" w:rsidRDefault="002B3052" w:rsidP="0039477D">
                          <w:pPr>
                            <w:spacing w:after="20"/>
                            <w:jc w:val="center"/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53D07F2" w14:textId="616686F5" w:rsidR="002B3052" w:rsidRDefault="002B3052" w:rsidP="0039477D">
                          <w:pPr>
                            <w:spacing w:after="20"/>
                            <w:jc w:val="center"/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554601D" w14:textId="00F7FCB9" w:rsidR="002B3052" w:rsidRDefault="002B3052" w:rsidP="0039477D">
                          <w:pPr>
                            <w:spacing w:after="20"/>
                            <w:jc w:val="center"/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4A703EC" w14:textId="564E4FD9" w:rsidR="002B3052" w:rsidRDefault="002B3052" w:rsidP="0039477D">
                          <w:pPr>
                            <w:spacing w:after="20"/>
                            <w:jc w:val="center"/>
                            <w:rPr>
                              <w:rFonts w:ascii="Bradley Hand ITC" w:hAnsi="Bradley Hand ITC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55A1858" w14:textId="77777777" w:rsidR="002B3052" w:rsidRPr="000252F7" w:rsidRDefault="002B3052" w:rsidP="0039477D">
                          <w:pPr>
                            <w:spacing w:after="20"/>
                            <w:jc w:val="center"/>
                            <w:rPr>
                              <w:color w:val="2F5496" w:themeColor="accent1" w:themeShade="BF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5589A6" id="_x0000_s1027" type="#_x0000_t202" style="position:absolute;margin-left:430.6pt;margin-top:37.6pt;width:481.8pt;height:36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" filled="f" stroked="f">
              <v:textbox>
                <w:txbxContent>
                  <w:p w14:paraId="3D4AC18C" w14:textId="77777777" w:rsidR="00CB23F2" w:rsidRPr="00CB23F2" w:rsidRDefault="00CB23F2" w:rsidP="0039477D">
                    <w:pPr>
                      <w:pStyle w:val="Pidipagina"/>
                      <w:pBdr>
                        <w:bottom w:val="single" w:sz="12" w:space="1" w:color="auto"/>
                      </w:pBdr>
                      <w:spacing w:after="20"/>
                      <w:rPr>
                        <w:color w:val="7F7F7F" w:themeColor="text1" w:themeTint="80"/>
                      </w:rPr>
                    </w:pPr>
                  </w:p>
                  <w:p w14:paraId="0D923756" w14:textId="5EE26276" w:rsidR="0028594E" w:rsidRDefault="0028594E" w:rsidP="0039477D">
                    <w:pPr>
                      <w:spacing w:after="20"/>
                      <w:jc w:val="center"/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proofErr w:type="gramStart"/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Istituto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Tecnico</w:t>
                    </w:r>
                    <w:proofErr w:type="gramEnd"/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Superiore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per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le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Tecnologie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dell’Informazione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e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della </w:t>
                    </w:r>
                    <w:r w:rsidR="00443702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0252F7"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Comunicazione</w:t>
                    </w:r>
                  </w:p>
                  <w:p w14:paraId="2DE8397C" w14:textId="40F2241C" w:rsidR="002B3052" w:rsidRDefault="002B3052" w:rsidP="0039477D">
                    <w:pPr>
                      <w:spacing w:after="20"/>
                      <w:jc w:val="center"/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24602CC0" w14:textId="18A18EC7" w:rsidR="002B3052" w:rsidRDefault="002B3052" w:rsidP="0039477D">
                    <w:pPr>
                      <w:spacing w:after="20"/>
                      <w:jc w:val="center"/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08EF37A5" w14:textId="5C367621" w:rsidR="002B3052" w:rsidRDefault="002B3052" w:rsidP="0039477D">
                    <w:pPr>
                      <w:spacing w:after="20"/>
                      <w:jc w:val="center"/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305EAAE1" w14:textId="3ACE39E1" w:rsidR="002B3052" w:rsidRDefault="002B3052" w:rsidP="0039477D">
                    <w:pPr>
                      <w:spacing w:after="20"/>
                      <w:jc w:val="center"/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148F32CD" w14:textId="549C8F94" w:rsidR="002B3052" w:rsidRDefault="002B3052" w:rsidP="0039477D">
                    <w:pPr>
                      <w:spacing w:after="20"/>
                      <w:jc w:val="center"/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153D07F2" w14:textId="616686F5" w:rsidR="002B3052" w:rsidRDefault="002B3052" w:rsidP="0039477D">
                    <w:pPr>
                      <w:spacing w:after="20"/>
                      <w:jc w:val="center"/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3554601D" w14:textId="00F7FCB9" w:rsidR="002B3052" w:rsidRDefault="002B3052" w:rsidP="0039477D">
                    <w:pPr>
                      <w:spacing w:after="20"/>
                      <w:jc w:val="center"/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44A703EC" w14:textId="564E4FD9" w:rsidR="002B3052" w:rsidRDefault="002B3052" w:rsidP="0039477D">
                    <w:pPr>
                      <w:spacing w:after="20"/>
                      <w:jc w:val="center"/>
                      <w:rPr>
                        <w:rFonts w:ascii="Bradley Hand ITC" w:hAnsi="Bradley Hand ITC"/>
                        <w:b/>
                        <w:bCs/>
                        <w:color w:val="7F7F7F" w:themeColor="text1" w:themeTint="8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155A1858" w14:textId="77777777" w:rsidR="002B3052" w:rsidRPr="000252F7" w:rsidRDefault="002B3052" w:rsidP="0039477D">
                    <w:pPr>
                      <w:spacing w:after="20"/>
                      <w:jc w:val="center"/>
                      <w:rPr>
                        <w:color w:val="2F5496" w:themeColor="accent1" w:themeShade="BF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A10E6" w:rsidRPr="003A10E6">
      <w:rPr>
        <w:rFonts w:ascii="Arial" w:eastAsia="Times New Roman" w:hAnsi="Arial" w:cs="Arial"/>
        <w:b/>
        <w:noProof/>
        <w:color w:val="000000"/>
        <w:sz w:val="18"/>
        <w:szCs w:val="18"/>
        <w:lang w:eastAsia="it-IT"/>
      </w:rPr>
      <w:drawing>
        <wp:anchor distT="0" distB="0" distL="114300" distR="114300" simplePos="0" relativeHeight="251664384" behindDoc="0" locked="0" layoutInCell="1" allowOverlap="1" wp14:anchorId="6FD4201A" wp14:editId="659743A9">
          <wp:simplePos x="0" y="0"/>
          <wp:positionH relativeFrom="column">
            <wp:posOffset>438150</wp:posOffset>
          </wp:positionH>
          <wp:positionV relativeFrom="paragraph">
            <wp:posOffset>5080</wp:posOffset>
          </wp:positionV>
          <wp:extent cx="967740" cy="622300"/>
          <wp:effectExtent l="0" t="0" r="3810" b="6350"/>
          <wp:wrapNone/>
          <wp:docPr id="8" name="Immagine 8" descr="Attività didattica a scuola sospesa dal 5 al 15 marzo - Istituto  Omnicomprensivo 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ttività didattica a scuola sospesa dal 5 al 15 marzo - Istituto  Omnicomprensivo Or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95F"/>
    <w:multiLevelType w:val="hybridMultilevel"/>
    <w:tmpl w:val="269808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D67B8"/>
    <w:multiLevelType w:val="hybridMultilevel"/>
    <w:tmpl w:val="B7F60F0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2EA"/>
    <w:multiLevelType w:val="hybridMultilevel"/>
    <w:tmpl w:val="3FE82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92DBE"/>
    <w:multiLevelType w:val="hybridMultilevel"/>
    <w:tmpl w:val="00D2BB6C"/>
    <w:lvl w:ilvl="0" w:tplc="C4F21EC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93226"/>
    <w:multiLevelType w:val="hybridMultilevel"/>
    <w:tmpl w:val="5398866A"/>
    <w:lvl w:ilvl="0" w:tplc="F280D242">
      <w:start w:val="4"/>
      <w:numFmt w:val="bullet"/>
      <w:lvlText w:val=""/>
      <w:lvlJc w:val="left"/>
      <w:pPr>
        <w:ind w:left="720" w:hanging="360"/>
      </w:pPr>
      <w:rPr>
        <w:rFonts w:ascii="Symbol" w:eastAsia="MS Mincho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57451"/>
    <w:multiLevelType w:val="hybridMultilevel"/>
    <w:tmpl w:val="4C109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750B3"/>
    <w:multiLevelType w:val="hybridMultilevel"/>
    <w:tmpl w:val="775EC0CA"/>
    <w:lvl w:ilvl="0" w:tplc="A0B0FA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1216"/>
    <w:multiLevelType w:val="hybridMultilevel"/>
    <w:tmpl w:val="2D7C4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F1A3E"/>
    <w:multiLevelType w:val="hybridMultilevel"/>
    <w:tmpl w:val="EAC675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0368"/>
    <w:multiLevelType w:val="hybridMultilevel"/>
    <w:tmpl w:val="15EAF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665F5"/>
    <w:multiLevelType w:val="hybridMultilevel"/>
    <w:tmpl w:val="0CDA68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E3A5C"/>
    <w:multiLevelType w:val="hybridMultilevel"/>
    <w:tmpl w:val="2D1608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E23FFD"/>
    <w:multiLevelType w:val="hybridMultilevel"/>
    <w:tmpl w:val="0C76887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5CE2133"/>
    <w:multiLevelType w:val="hybridMultilevel"/>
    <w:tmpl w:val="D848F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7CF8"/>
    <w:multiLevelType w:val="hybridMultilevel"/>
    <w:tmpl w:val="0332EF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F39C5"/>
    <w:multiLevelType w:val="hybridMultilevel"/>
    <w:tmpl w:val="141A72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B7695"/>
    <w:multiLevelType w:val="hybridMultilevel"/>
    <w:tmpl w:val="FAEE0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078D4"/>
    <w:multiLevelType w:val="hybridMultilevel"/>
    <w:tmpl w:val="9D4C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827B3"/>
    <w:multiLevelType w:val="hybridMultilevel"/>
    <w:tmpl w:val="6FE06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F2F48"/>
    <w:multiLevelType w:val="hybridMultilevel"/>
    <w:tmpl w:val="D15C3D90"/>
    <w:lvl w:ilvl="0" w:tplc="F280D242">
      <w:start w:val="4"/>
      <w:numFmt w:val="bullet"/>
      <w:lvlText w:val=""/>
      <w:lvlJc w:val="left"/>
      <w:pPr>
        <w:ind w:left="720" w:hanging="360"/>
      </w:pPr>
      <w:rPr>
        <w:rFonts w:ascii="Symbol" w:eastAsia="MS Mincho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147E8"/>
    <w:multiLevelType w:val="hybridMultilevel"/>
    <w:tmpl w:val="82A21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A33C6"/>
    <w:multiLevelType w:val="hybridMultilevel"/>
    <w:tmpl w:val="C7AC9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F647C"/>
    <w:multiLevelType w:val="hybridMultilevel"/>
    <w:tmpl w:val="4F3E5B92"/>
    <w:lvl w:ilvl="0" w:tplc="A0B0FA8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5"/>
  </w:num>
  <w:num w:numId="5">
    <w:abstractNumId w:val="7"/>
  </w:num>
  <w:num w:numId="6">
    <w:abstractNumId w:val="16"/>
  </w:num>
  <w:num w:numId="7">
    <w:abstractNumId w:val="9"/>
  </w:num>
  <w:num w:numId="8">
    <w:abstractNumId w:val="6"/>
  </w:num>
  <w:num w:numId="9">
    <w:abstractNumId w:val="22"/>
  </w:num>
  <w:num w:numId="10">
    <w:abstractNumId w:val="11"/>
  </w:num>
  <w:num w:numId="11">
    <w:abstractNumId w:val="12"/>
  </w:num>
  <w:num w:numId="12">
    <w:abstractNumId w:val="21"/>
  </w:num>
  <w:num w:numId="13">
    <w:abstractNumId w:val="8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  <w:num w:numId="18">
    <w:abstractNumId w:val="3"/>
  </w:num>
  <w:num w:numId="19">
    <w:abstractNumId w:val="14"/>
  </w:num>
  <w:num w:numId="20">
    <w:abstractNumId w:val="13"/>
  </w:num>
  <w:num w:numId="21">
    <w:abstractNumId w:val="19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66"/>
    <w:rsid w:val="000252F7"/>
    <w:rsid w:val="00051565"/>
    <w:rsid w:val="000818B9"/>
    <w:rsid w:val="00091BB6"/>
    <w:rsid w:val="000A610C"/>
    <w:rsid w:val="001006DC"/>
    <w:rsid w:val="00106FAF"/>
    <w:rsid w:val="00126F8D"/>
    <w:rsid w:val="00174064"/>
    <w:rsid w:val="001B3CFD"/>
    <w:rsid w:val="0028594E"/>
    <w:rsid w:val="002B3052"/>
    <w:rsid w:val="002B7A2A"/>
    <w:rsid w:val="002D6093"/>
    <w:rsid w:val="0039477D"/>
    <w:rsid w:val="003A10E6"/>
    <w:rsid w:val="003E4766"/>
    <w:rsid w:val="00422F99"/>
    <w:rsid w:val="004369B3"/>
    <w:rsid w:val="00443702"/>
    <w:rsid w:val="00470246"/>
    <w:rsid w:val="004C7430"/>
    <w:rsid w:val="0053597C"/>
    <w:rsid w:val="005C6460"/>
    <w:rsid w:val="005E2C82"/>
    <w:rsid w:val="00632BE0"/>
    <w:rsid w:val="0073205B"/>
    <w:rsid w:val="00742FFA"/>
    <w:rsid w:val="00772EBA"/>
    <w:rsid w:val="007B3603"/>
    <w:rsid w:val="007B664D"/>
    <w:rsid w:val="00805975"/>
    <w:rsid w:val="00840DF7"/>
    <w:rsid w:val="008B4DA7"/>
    <w:rsid w:val="008D5C47"/>
    <w:rsid w:val="008E1E0D"/>
    <w:rsid w:val="008F7B9F"/>
    <w:rsid w:val="00940DFD"/>
    <w:rsid w:val="00963E93"/>
    <w:rsid w:val="00965880"/>
    <w:rsid w:val="00984E5B"/>
    <w:rsid w:val="00992837"/>
    <w:rsid w:val="009C2376"/>
    <w:rsid w:val="00A00A93"/>
    <w:rsid w:val="00A03334"/>
    <w:rsid w:val="00A5298D"/>
    <w:rsid w:val="00AF582B"/>
    <w:rsid w:val="00B11782"/>
    <w:rsid w:val="00B450C3"/>
    <w:rsid w:val="00B54F25"/>
    <w:rsid w:val="00B81F03"/>
    <w:rsid w:val="00B970AD"/>
    <w:rsid w:val="00BB3BDD"/>
    <w:rsid w:val="00BC6F99"/>
    <w:rsid w:val="00BD2A00"/>
    <w:rsid w:val="00C420C4"/>
    <w:rsid w:val="00CB23F2"/>
    <w:rsid w:val="00CB6787"/>
    <w:rsid w:val="00D64EC9"/>
    <w:rsid w:val="00DA01DF"/>
    <w:rsid w:val="00DA17BB"/>
    <w:rsid w:val="00DF0EE6"/>
    <w:rsid w:val="00E41BC8"/>
    <w:rsid w:val="00E54143"/>
    <w:rsid w:val="00E809DE"/>
    <w:rsid w:val="00E8490B"/>
    <w:rsid w:val="00F500D8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DDBC9"/>
  <w15:chartTrackingRefBased/>
  <w15:docId w15:val="{6E9BE29E-B46C-41C2-88C1-40BD2A4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A2A"/>
  </w:style>
  <w:style w:type="paragraph" w:styleId="Titolo1">
    <w:name w:val="heading 1"/>
    <w:basedOn w:val="Normale"/>
    <w:next w:val="Normale"/>
    <w:link w:val="Titolo1Carattere"/>
    <w:uiPriority w:val="9"/>
    <w:qFormat/>
    <w:rsid w:val="002B7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18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2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F99"/>
  </w:style>
  <w:style w:type="paragraph" w:styleId="Pidipagina">
    <w:name w:val="footer"/>
    <w:basedOn w:val="Normale"/>
    <w:link w:val="PidipaginaCarattere"/>
    <w:uiPriority w:val="99"/>
    <w:unhideWhenUsed/>
    <w:rsid w:val="00422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F99"/>
  </w:style>
  <w:style w:type="paragraph" w:customStyle="1" w:styleId="Default">
    <w:name w:val="Default"/>
    <w:rsid w:val="00B11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117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15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56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5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70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7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gliatabella1">
    <w:name w:val="Griglia tabella1"/>
    <w:basedOn w:val="Tabellanormale"/>
    <w:next w:val="Grigliatabella"/>
    <w:uiPriority w:val="59"/>
    <w:rsid w:val="000818B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18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Grigliatabella11">
    <w:name w:val="Griglia tabella11"/>
    <w:basedOn w:val="Tabellanormale"/>
    <w:next w:val="Grigliatabella"/>
    <w:uiPriority w:val="59"/>
    <w:rsid w:val="002B3052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novitas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ndazionenovita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2C9C-C88D-4495-93AB-77640971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madeddu</dc:creator>
  <cp:keywords/>
  <dc:description/>
  <cp:lastModifiedBy>Dario Madeddu</cp:lastModifiedBy>
  <cp:revision>7</cp:revision>
  <cp:lastPrinted>2022-02-16T07:56:00Z</cp:lastPrinted>
  <dcterms:created xsi:type="dcterms:W3CDTF">2021-12-07T15:12:00Z</dcterms:created>
  <dcterms:modified xsi:type="dcterms:W3CDTF">2022-02-28T14:28:00Z</dcterms:modified>
</cp:coreProperties>
</file>